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8A" w:rsidRPr="0028028A" w:rsidRDefault="0028028A" w:rsidP="0028028A">
      <w:pPr>
        <w:spacing w:after="0" w:line="240" w:lineRule="auto"/>
        <w:ind w:firstLine="709"/>
        <w:jc w:val="center"/>
        <w:outlineLvl w:val="0"/>
        <w:rPr>
          <w:rFonts w:ascii="Lato-Bold" w:eastAsia="Times New Roman" w:hAnsi="Lato-Bold" w:cs="Times New Roman"/>
          <w:b/>
          <w:bCs/>
          <w:color w:val="1F4E79" w:themeColor="accent1" w:themeShade="80"/>
          <w:kern w:val="36"/>
          <w:sz w:val="36"/>
          <w:szCs w:val="36"/>
          <w:lang w:eastAsia="ru-RU"/>
        </w:rPr>
      </w:pPr>
      <w:r w:rsidRPr="0028028A">
        <w:rPr>
          <w:rFonts w:ascii="Lato-Bold" w:eastAsia="Times New Roman" w:hAnsi="Lato-Bold" w:cs="Times New Roman"/>
          <w:b/>
          <w:bCs/>
          <w:color w:val="1F4E79" w:themeColor="accent1" w:themeShade="80"/>
          <w:kern w:val="36"/>
          <w:sz w:val="36"/>
          <w:szCs w:val="36"/>
          <w:lang w:eastAsia="ru-RU"/>
        </w:rPr>
        <w:t>Утверждены демоверсии, спецификации и кодификаторы КИМ ОГЭ 2025 года</w:t>
      </w:r>
    </w:p>
    <w:p w:rsidR="0028028A" w:rsidRPr="0028028A" w:rsidRDefault="0028028A" w:rsidP="0028028A">
      <w:pPr>
        <w:spacing w:after="0" w:line="240" w:lineRule="auto"/>
        <w:ind w:firstLine="709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Федеральный институт педагогических измерений опубликовал кодификаторы, спецификации, демонстрационные варианты ОГЭ 2025 года, которые были доработаны по результатам общественно-профессионального обсуждения и согласованы научно-методическими советами ФИПИ.</w:t>
      </w:r>
    </w:p>
    <w:p w:rsidR="0028028A" w:rsidRPr="0028028A" w:rsidRDefault="0028028A" w:rsidP="0028028A">
      <w:pPr>
        <w:spacing w:after="0" w:line="240" w:lineRule="auto"/>
        <w:ind w:firstLine="709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hyperlink r:id="rId4" w:history="1">
        <w:r w:rsidRPr="0028028A">
          <w:rPr>
            <w:rFonts w:ascii="inherit" w:eastAsia="Times New Roman" w:hAnsi="inherit" w:cs="Times New Roman"/>
            <w:color w:val="013B8D"/>
            <w:sz w:val="36"/>
            <w:szCs w:val="36"/>
            <w:u w:val="single"/>
            <w:bdr w:val="none" w:sz="0" w:space="0" w:color="auto" w:frame="1"/>
            <w:lang w:eastAsia="ru-RU"/>
          </w:rPr>
          <w:t>Изменения КИМ</w:t>
        </w:r>
        <w:r w:rsidRPr="0028028A">
          <w:rPr>
            <w:rFonts w:ascii="inherit" w:eastAsia="Times New Roman" w:hAnsi="inherit" w:cs="Times New Roman"/>
            <w:color w:val="013B8D"/>
            <w:sz w:val="30"/>
            <w:szCs w:val="30"/>
            <w:u w:val="single"/>
            <w:bdr w:val="none" w:sz="0" w:space="0" w:color="auto" w:frame="1"/>
            <w:lang w:eastAsia="ru-RU"/>
          </w:rPr>
          <w:t> </w:t>
        </w:r>
      </w:hyperlink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ОГЭ 2025 года:</w:t>
      </w:r>
    </w:p>
    <w:p w:rsidR="0028028A" w:rsidRPr="0028028A" w:rsidRDefault="0028028A" w:rsidP="0028028A">
      <w:pPr>
        <w:spacing w:after="0" w:line="240" w:lineRule="auto"/>
        <w:ind w:firstLine="709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в структуре и критериях оценки КИМ ОГЭ по истории, географии и математике нет изменений;</w:t>
      </w:r>
    </w:p>
    <w:p w:rsidR="0028028A" w:rsidRPr="0028028A" w:rsidRDefault="0028028A" w:rsidP="0028028A">
      <w:pPr>
        <w:spacing w:after="0" w:line="240" w:lineRule="auto"/>
        <w:ind w:firstLine="709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произошли серьезные изменения в системе оценивания по русскому языку и итогового собеседования;</w:t>
      </w:r>
    </w:p>
    <w:p w:rsidR="0028028A" w:rsidRPr="0028028A" w:rsidRDefault="0028028A" w:rsidP="0028028A">
      <w:pPr>
        <w:spacing w:after="0" w:line="240" w:lineRule="auto"/>
        <w:ind w:firstLine="709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по химии и физике изменено общее количество заданий, модели известных заданий, уровни сложности некоторых заданий, критерии оценки отдельных заданий;</w:t>
      </w:r>
    </w:p>
    <w:p w:rsidR="0028028A" w:rsidRDefault="0028028A" w:rsidP="0028028A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уточнены или изменены критерии оценивания по биологии, обществознанию, иностранным языкам, литературе.</w:t>
      </w:r>
    </w:p>
    <w:p w:rsidR="002A46FE" w:rsidRPr="0028028A" w:rsidRDefault="002A46FE" w:rsidP="0028028A">
      <w:pPr>
        <w:spacing w:after="0" w:line="240" w:lineRule="auto"/>
        <w:ind w:firstLine="709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28028A" w:rsidRDefault="0028028A" w:rsidP="0028028A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Утвержденные </w:t>
      </w:r>
      <w:r w:rsidRPr="0028028A">
        <w:rPr>
          <w:rFonts w:ascii="inherit" w:eastAsia="Times New Roman" w:hAnsi="inherit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кодификаторы, спецификации, демонстрационные варианты</w:t>
      </w: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ОГЭ 2025 года, а также документы для проведения итогового собеседования по русскому языку в 2025 году опубликованы в раздел</w:t>
      </w:r>
      <w:r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е</w:t>
      </w:r>
      <w:r w:rsidRPr="0028028A">
        <w:rPr>
          <w:rFonts w:ascii="var(--depot-font-text)" w:eastAsia="Times New Roman" w:hAnsi="var(--depot-font-text)" w:cs="Arial"/>
          <w:color w:val="333333"/>
          <w:sz w:val="32"/>
          <w:szCs w:val="32"/>
          <w:lang w:eastAsia="ru-RU"/>
        </w:rPr>
        <w:t xml:space="preserve"> </w:t>
      </w:r>
      <w:r w:rsidRPr="0028028A">
        <w:rPr>
          <w:rFonts w:ascii="var(--depot-font-text)" w:eastAsia="Times New Roman" w:hAnsi="var(--depot-font-text)" w:cs="Arial"/>
          <w:color w:val="333333"/>
          <w:sz w:val="32"/>
          <w:szCs w:val="32"/>
          <w:lang w:eastAsia="ru-RU"/>
        </w:rPr>
        <w:t>ОГЭ/Демоверсии, спецификации, кодификаторы</w:t>
      </w:r>
      <w:r w:rsidRPr="0028028A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на официальном сайте ОРЦОКО </w:t>
      </w:r>
      <w:hyperlink r:id="rId5" w:tgtFrame="_blank" w:history="1">
        <w:r w:rsidRPr="0028028A">
          <w:rPr>
            <w:rStyle w:val="a3"/>
            <w:rFonts w:ascii="Times New Roman" w:hAnsi="Times New Roman" w:cs="Times New Roman"/>
            <w:b/>
            <w:bCs/>
            <w:sz w:val="32"/>
            <w:szCs w:val="32"/>
            <w:u w:val="none"/>
            <w:shd w:val="clear" w:color="auto" w:fill="FFFFFF"/>
          </w:rPr>
          <w:t>http://orcoko.ru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и сайте ФИПИ </w:t>
      </w:r>
      <w:hyperlink r:id="rId6" w:tgtFrame="_blank" w:history="1">
        <w:r w:rsidRPr="0028028A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ru-RU"/>
          </w:rPr>
          <w:t>fipi.ru</w:t>
        </w:r>
      </w:hyperlink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8028A">
        <w:rPr>
          <w:rFonts w:ascii="var(--depot-font-text)" w:eastAsia="Times New Roman" w:hAnsi="var(--depot-font-text)" w:cs="Arial"/>
          <w:color w:val="333333"/>
          <w:sz w:val="20"/>
          <w:szCs w:val="20"/>
          <w:lang w:eastAsia="ru-RU"/>
        </w:rPr>
        <w:t> </w:t>
      </w:r>
    </w:p>
    <w:p w:rsidR="0028028A" w:rsidRDefault="0028028A" w:rsidP="0028028A">
      <w:pPr>
        <w:shd w:val="clear" w:color="auto" w:fill="FFFFFF"/>
        <w:tabs>
          <w:tab w:val="left" w:pos="9355"/>
        </w:tabs>
        <w:spacing w:after="0" w:line="240" w:lineRule="auto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</w:p>
    <w:p w:rsidR="0028028A" w:rsidRDefault="0028028A" w:rsidP="0028028A">
      <w:pPr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28028A" w:rsidRPr="0028028A" w:rsidRDefault="0028028A" w:rsidP="00280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28A" w:rsidRPr="0028028A" w:rsidRDefault="0028028A" w:rsidP="0028028A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30"/>
          <w:szCs w:val="30"/>
          <w:lang w:eastAsia="ru-RU"/>
        </w:rPr>
      </w:pPr>
    </w:p>
    <w:p w:rsidR="00614D0E" w:rsidRDefault="00614D0E"/>
    <w:sectPr w:rsidR="0061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var(--depot-font-tex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C6"/>
    <w:rsid w:val="00154EC6"/>
    <w:rsid w:val="0028028A"/>
    <w:rsid w:val="002A46FE"/>
    <w:rsid w:val="0061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BD45-3BDB-4BA9-A309-1578CA07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97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422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://www.orcoko.ru/" TargetMode="External"/><Relationship Id="rId4" Type="http://schemas.openxmlformats.org/officeDocument/2006/relationships/hyperlink" Target="https://doc.fipi.ru/oge/demoversii-specifikacii-kodifikatory/2025/Izmeneniya_KIM_OG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2024-11-28T05:45:00Z</dcterms:created>
  <dcterms:modified xsi:type="dcterms:W3CDTF">2024-11-28T05:53:00Z</dcterms:modified>
</cp:coreProperties>
</file>