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«Точка роста» - центр образования Ловчиковской школы-реализуетпрограммы основного общего и дополнительного образования естественнонаучной направленности.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период с 1 по 14 мая ученики 6-9 классов приняли участие в международном интернет-проекте «Весна идёт!». Ученица 9 класса Кузина Ариана готовилась к финальному этапу Всероссийского юниорского конкурса «Подрост» - разрабатывала слайды для защиты исследовательской работы в номинации «Лесоводство и лесоведение». При этом использовалось оборудование центра «Точка роста» (ноутбуки с выходом в интернет).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Проводились интерактивные занятия по физике, химии и биологии.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уроках физики использовались современные приборы и оборудование. В 7 классе проведены лабораторные работы: «Определение КПД при подъёме тела по наклонной плоскости» и «Выяснение условий равновесия рычага»; в 8 классе: «Сборка электромагнита и испытание его действия» и «Измерение мощности и работы тока в электрической лампе».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ходе занятий по химии проведена практическая работа «Решение экспериментальных задач по теме «Металлы» (9 класс)</w:t>
      </w:r>
      <w:r>
        <w:rPr>
          <w:rFonts w:eastAsia="Calibri"/>
          <w:sz w:val="28"/>
          <w:szCs w:val="28"/>
        </w:rPr>
        <w:t>с использованием лабораторного оборудования, необходимых реактивов и химической посуды</w:t>
      </w:r>
      <w:r>
        <w:rPr>
          <w:rFonts w:eastAsia="Calibri"/>
          <w:b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ходе внеурочного занятияпо биологии в 8 классе углублялись знания по теме «Высшая нервная деятельность». Выполняя исследование «Этапы выработки навыка зеркального письма как пример разрушения старого и образования нового динамического стереотипа», школьники убедились в том, что новый навык вырабатывается постепенно.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Были моменты, когда казалось, что ничего не получится, но благодаря волевым усилиям я добилась желаемого результата, потому что при многократных попытках угасал старый и возникал новый динамический стереотип, сказала Короткова Полина, которой быстрее всех удалось написать слово «Психология», применяя способ зеркального письма.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Продолжалась активная экологическая деятельность школьников на пришкольном участке. Шестиклассники включились в опытническую агроэкологическую деятельность. Заложены опыты на учебно-опытном участке по сортоиспытанию зернобобовых культур, которые не первый год выполняются по заданию учёных Орловского НИИ зернобобовых культур. С помощью компьютера и выхода в Интернет изучена информация об опытных сортах, составлена схема опыта, выдвинута гипотеза, требующая экспериментальной проверки.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Я изучаю зернобобовые культуры второй год подряд и надеюсь представить результаты работы на региональном конкурсе «Юннат – 2023» в сентябре, сказала ученица 6 класса Бурова Полина.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Благодаря научно-практической деятельности в «Точке роста», когда используется современное учебное оборудование,ученики лучше осознают практическую направленность получаемых знаний, а это повышает их мотивацию к учению, сказал учитель физики И.В. Иутин.</w:t>
      </w:r>
    </w:p>
    <w:p>
      <w:pPr>
        <w:pStyle w:val="Normal"/>
        <w:shd w:val="clear" w:color="auto" w:fill="FFFFFF"/>
        <w:spacing w:lineRule="auto" w:line="240" w:before="0" w:after="0"/>
        <w:ind w:left="-851"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</w:r>
    </w:p>
    <w:tbl>
      <w:tblPr>
        <w:tblStyle w:val="a3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35"/>
        <w:gridCol w:w="618"/>
        <w:gridCol w:w="3517"/>
      </w:tblGrid>
      <w:tr>
        <w:trPr>
          <w:trHeight w:val="2717" w:hRule="atLeast"/>
        </w:trPr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3289935" cy="2466975"/>
                  <wp:effectExtent l="0" t="0" r="0" b="0"/>
                  <wp:docPr id="1" name="Рисунок 1" descr="C:\Users\Amin\Downloads\пр работа химия 9 кл Метал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min\Downloads\пр работа химия 9 кл Метал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93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386205" cy="2466975"/>
                  <wp:effectExtent l="0" t="0" r="0" b="0"/>
                  <wp:docPr id="2" name="Рисунок 2" descr="C:\Users\Amin\Downloads\8 кл  выработка навыка зеркального пись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Amin\Downloads\8 кл  выработка навыка зеркального пись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2107565" cy="2809240"/>
                  <wp:effectExtent l="0" t="0" r="0" b="0"/>
                  <wp:docPr id="3" name="Рисунок 4" descr="C:\Users\Amin\Downloads\8 кл испытание электромагн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C:\Users\Amin\Downloads\8 кл испытание электромагн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280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2073910" cy="2764155"/>
                  <wp:effectExtent l="0" t="0" r="0" b="0"/>
                  <wp:docPr id="4" name="Рисунок 3" descr="C:\Users\Amin\Downloads\7 кл опр КП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Amin\Downloads\7 кл опр КП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276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3018790" cy="2265045"/>
                  <wp:effectExtent l="0" t="0" r="0" b="0"/>
                  <wp:docPr id="5" name="Рисунок 6" descr="C:\Users\Amin\Downloads\8 кл Измерение мощности и работы тока в электрической ламп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C:\Users\Amin\Downloads\8 кл Измерение мощности и работы тока в электрической ламп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790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3300" w:leader="none"/>
              </w:tabs>
              <w:spacing w:before="0" w:after="0"/>
              <w:jc w:val="righ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1475740" cy="2265045"/>
                  <wp:effectExtent l="0" t="0" r="0" b="0"/>
                  <wp:docPr id="6" name="Рисунок 5" descr="C:\Users\Amin\Downloads\6 кл опытный участок на УО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Amin\Downloads\6 кл опытный участок на УО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7624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/>
      <w:color w:val="000000" w:themeColor="text1"/>
      <w:kern w:val="0"/>
      <w:sz w:val="27"/>
      <w:szCs w:val="27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b21d5"/>
    <w:rPr>
      <w:rFonts w:ascii="Tahoma" w:hAnsi="Tahoma" w:cs="Tahoma"/>
      <w:color w:val="000000" w:themeColor="text1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b21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21d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3</Pages>
  <Words>339</Words>
  <Characters>2391</Characters>
  <CharactersWithSpaces>2771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2023-05-19T10:04:00Z</dcterms:created>
  <dc:creator>User</dc:creator>
  <dc:description/>
  <dc:language>ru-RU</dc:language>
  <cp:lastModifiedBy/>
  <dcterms:modified xsi:type="dcterms:W3CDTF">2023-05-21T20:23:21Z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